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〇指導</w:t>
      </w:r>
    </w:p>
    <w:p w:rsidR="00000000" w:rsidDel="00000000" w:rsidP="00000000" w:rsidRDefault="00000000" w:rsidRPr="00000000" w14:paraId="00000002">
      <w:pPr>
        <w:rPr/>
      </w:pPr>
      <w:r w:rsidDel="00000000" w:rsidR="00000000" w:rsidRPr="00000000">
        <w:rPr>
          <w:rtl w:val="0"/>
        </w:rPr>
        <w:t xml:space="preserve">（一社）宮古島美ら海連絡協議会は、海域及び内水域におけるスポーツ、レクリエーション等に伴う水難事故を防止するため必要があると認めるときは、海域レジャー提供業者に対し、必要な指導を行うことができる。</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〇報告</w:t>
      </w:r>
    </w:p>
    <w:p w:rsidR="00000000" w:rsidDel="00000000" w:rsidP="00000000" w:rsidRDefault="00000000" w:rsidRPr="00000000" w14:paraId="00000005">
      <w:pPr>
        <w:rPr/>
      </w:pPr>
      <w:r w:rsidDel="00000000" w:rsidR="00000000" w:rsidRPr="00000000">
        <w:rPr>
          <w:rtl w:val="0"/>
        </w:rPr>
        <w:t xml:space="preserve">会員はマリンレジャーに係る水難事故が発生したことを知ったときは、直ちに（一社）宮古島美ら海連絡協議会事務局へ報告すること。</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〇注意・指導</w:t>
      </w:r>
    </w:p>
    <w:p w:rsidR="00000000" w:rsidDel="00000000" w:rsidP="00000000" w:rsidRDefault="00000000" w:rsidRPr="00000000" w14:paraId="00000008">
      <w:pPr>
        <w:rPr/>
      </w:pPr>
      <w:r w:rsidDel="00000000" w:rsidR="00000000" w:rsidRPr="00000000">
        <w:rPr>
          <w:rtl w:val="0"/>
        </w:rPr>
        <w:t xml:space="preserve">1（一社）宮古島美ら海連絡協議会は、加盟するマリンレジャー事業者が関連する法令および（一社）宮古島美ら海連絡協議会規則に掲げる措置を行っていない場合において、水難事故を防止し、又は水難事故発生時における人命救助を図るため必要があると認めるときは、当該海域レジャー業者に対し、当該措置について報告を求めると同時に、注意指導することができる。</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２（一社）宮古島美ら海連絡協議会は、前項の規定による注意をした場合において、その注意を受けた者がその注意に従わないときは、その旨及びその注意の内容を公表することができる。</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３（一社）宮古島美ら海連絡協議会は、第１項の規定による注意を受けた者が、前項の規定によりその勧告に従わなかった旨を公表された後において、なお、正当な理由なく、その勧告に係る措置を採らなかったときは、その者に対し、当該勧告に係る措置を採るべきことを指示することができる。</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４（一社）宮古島美ら海連絡協議会は、海域レジャー業者が関連する法令及び美ら海連絡協議会規則に掲げる措置を採っていない場合において、プレジャーボート利用者、潜水者及びスノーケリング者の生命又は身体に対する危険を防止するため緊急の必要があると認めるときは、必要な限度において、当該海域レジャー業者に対し、応急の措置を採るよう指示することができる。</w:t>
      </w:r>
    </w:p>
    <w:p w:rsidR="00000000" w:rsidDel="00000000" w:rsidP="00000000" w:rsidRDefault="00000000" w:rsidRPr="00000000" w14:paraId="0000000F">
      <w:pPr>
        <w:rPr/>
      </w:pPr>
      <w:r w:rsidDel="00000000" w:rsidR="00000000" w:rsidRPr="00000000">
        <w:rPr>
          <w:rtl w:val="0"/>
        </w:rPr>
        <w:t xml:space="preserve">〇（一社）美ら海連絡協議会　加盟権利の停止等</w:t>
      </w:r>
    </w:p>
    <w:p w:rsidR="00000000" w:rsidDel="00000000" w:rsidP="00000000" w:rsidRDefault="00000000" w:rsidRPr="00000000" w14:paraId="00000010">
      <w:pPr>
        <w:rPr/>
      </w:pPr>
      <w:r w:rsidDel="00000000" w:rsidR="00000000" w:rsidRPr="00000000">
        <w:rPr>
          <w:rtl w:val="0"/>
        </w:rPr>
        <w:t xml:space="preserve">（一社）宮古島美ら海連絡協議会は、所属する海域レジャー業者が、この条例の規定に違反した場合において、水難事故を防止し、遊泳者その他の海域等利用者の生命、身体及び財産を保護するため特に必要があると認めるときは、当該違反をした者に対し、６月を超えない範囲内で期間を定めて、（一社）宮古島美ら海連絡協議会加盟に付随する権利のその全部又は一部の停止を命ずることができる。</w:t>
      </w:r>
    </w:p>
    <w:p w:rsidR="00000000" w:rsidDel="00000000" w:rsidP="00000000" w:rsidRDefault="00000000" w:rsidRPr="00000000" w14:paraId="00000011">
      <w:pPr>
        <w:rPr/>
      </w:pPr>
      <w:r w:rsidDel="00000000" w:rsidR="00000000" w:rsidRPr="00000000">
        <w:rPr>
          <w:rtl w:val="0"/>
        </w:rPr>
        <w:t xml:space="preserve">２（一社）宮古島美ら海連絡協議会は、所属するマリンレジャー事業者が、関連法令および美ら海連絡協議会規則に違反していることが判明したときは、当該者に対し、（一社）宮古島美ら海連絡協議会の退会を命ずることができる。</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（聴聞の特例）</w:t>
      </w:r>
    </w:p>
    <w:p w:rsidR="00000000" w:rsidDel="00000000" w:rsidP="00000000" w:rsidRDefault="00000000" w:rsidRPr="00000000" w14:paraId="00000014">
      <w:pPr>
        <w:rPr/>
      </w:pPr>
      <w:r w:rsidDel="00000000" w:rsidR="00000000" w:rsidRPr="00000000">
        <w:rPr>
          <w:rtl w:val="0"/>
        </w:rPr>
        <w:t xml:space="preserve">（一社）宮古島美ら海連絡協議会は、前条の規定による命令をしようとするときは、聴聞を行わなければならない。２前項の聴聞の期日における審理は、公開により行わなければならない。</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9I2M/wvmLUA4t8Bh0OZoqzaqg==">CgMxLjA4AHIhMUlOQUQycXp3Y1dNZjRjS1NEN081c0FXTUxHRWRTa044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2023-06-26T23:15:00Z</dcterms:created>
  <dc:creator>Aki H</dc:creator>
</cp:coreProperties>
</file>